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24" w:rsidRDefault="00B47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05924" w:rsidRDefault="00B473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Право социального обеспечения 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Юриспруденция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Все профили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4 </w:t>
            </w:r>
            <w:proofErr w:type="spellStart"/>
            <w:r w:rsidRPr="00B473B9">
              <w:rPr>
                <w:sz w:val="24"/>
                <w:szCs w:val="24"/>
              </w:rPr>
              <w:t>з.е</w:t>
            </w:r>
            <w:proofErr w:type="spellEnd"/>
            <w:r w:rsidRPr="00B473B9">
              <w:rPr>
                <w:sz w:val="24"/>
                <w:szCs w:val="24"/>
              </w:rPr>
              <w:t>.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Экзамен 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  <w:highlight w:val="yellow"/>
              </w:rPr>
            </w:pPr>
            <w:r w:rsidRPr="00B473B9">
              <w:rPr>
                <w:sz w:val="24"/>
                <w:szCs w:val="24"/>
              </w:rPr>
              <w:t>Гражданского права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1. Понятие социального обеспечения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2. Право социального обеспечения как отрасль права РФ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3. Источники права социального обеспечения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4. Правоотношения по социально</w:t>
            </w:r>
            <w:r w:rsidRPr="00B473B9">
              <w:rPr>
                <w:sz w:val="24"/>
                <w:szCs w:val="24"/>
              </w:rPr>
              <w:softHyphen/>
              <w:t>му обеспечению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5. Стаж в пенсионном обеспечении: общая характери</w:t>
            </w:r>
            <w:r w:rsidRPr="00B473B9">
              <w:rPr>
                <w:sz w:val="24"/>
                <w:szCs w:val="24"/>
              </w:rPr>
              <w:softHyphen/>
              <w:t>стика и виды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6. Общая характеристика пенсионной сис</w:t>
            </w:r>
            <w:r w:rsidRPr="00B473B9">
              <w:rPr>
                <w:sz w:val="24"/>
                <w:szCs w:val="24"/>
              </w:rPr>
              <w:softHyphen/>
              <w:t xml:space="preserve">темы Российской Федерации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7. Пенсии по старости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8. Пенсии по инвалидности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9. Пенсии   по   случаю потери кормильца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10. Пенсии за выслугу лет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11. Социальные пенсии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12. Назначение, выплата и перерасчет пенсий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13. Социальные пособия. Компенсационные выплаты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14. Медицинская помощь и лечение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15. Государственная социальная помощь.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16. Социальное обслуживание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17. Социальная поддержка населения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 w:rsidP="002608C7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18. </w:t>
            </w:r>
            <w:r w:rsidRPr="00B473B9">
              <w:rPr>
                <w:bCs/>
                <w:iCs/>
                <w:sz w:val="24"/>
                <w:szCs w:val="24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bCs/>
                <w:iCs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19. Международное право социального обеспечения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 w:rsidP="002608C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5924" w:rsidRPr="00B473B9" w:rsidRDefault="00B473B9" w:rsidP="002608C7">
            <w:pPr>
              <w:widowControl/>
              <w:numPr>
                <w:ilvl w:val="0"/>
                <w:numId w:val="1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Николаева, Е. Ю. Право социального обеспечения [Электронный ресурс]: учебное пособие / Е. Ю. Николаева. - 3-е изд. - Москва: РИОР: ИНФРА-М, 2017. - 65 с. </w:t>
            </w:r>
            <w:hyperlink r:id="rId6">
              <w:r w:rsidRPr="00B473B9">
                <w:rPr>
                  <w:rStyle w:val="ListLabel79"/>
                </w:rPr>
                <w:t>http://znanium.com/go.php?id=548220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1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Сидоров, В. Е. Право социального обеспечения Российской Федерации [Электронный ресурс]: учебное пособие / В. Е. Сидоров. - 3-е изд., </w:t>
            </w:r>
            <w:proofErr w:type="spellStart"/>
            <w:r w:rsidRPr="00B473B9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B473B9">
              <w:rPr>
                <w:sz w:val="24"/>
                <w:szCs w:val="24"/>
              </w:rPr>
              <w:t>.</w:t>
            </w:r>
            <w:proofErr w:type="gramEnd"/>
            <w:r w:rsidRPr="00B473B9">
              <w:rPr>
                <w:sz w:val="24"/>
                <w:szCs w:val="24"/>
              </w:rPr>
              <w:t xml:space="preserve"> и доп. – Москва: РИОР: ИНФРА-М, 2016. - 310 с. – Режим доступа: </w:t>
            </w:r>
            <w:hyperlink r:id="rId7">
              <w:r w:rsidRPr="00B473B9">
                <w:rPr>
                  <w:rStyle w:val="-"/>
                  <w:iCs/>
                  <w:color w:val="auto"/>
                  <w:sz w:val="24"/>
                  <w:szCs w:val="24"/>
                  <w:highlight w:val="white"/>
                </w:rPr>
                <w:t>http://znanium.com/go.php?id=516636</w:t>
              </w:r>
            </w:hyperlink>
          </w:p>
          <w:p w:rsidR="00F05924" w:rsidRPr="00B473B9" w:rsidRDefault="00B473B9" w:rsidP="002608C7">
            <w:pPr>
              <w:widowControl/>
              <w:tabs>
                <w:tab w:val="left" w:pos="322"/>
              </w:tabs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5924" w:rsidRPr="00B473B9" w:rsidRDefault="00B473B9" w:rsidP="002608C7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bookmarkStart w:id="0" w:name="_Hlk3278863"/>
            <w:r w:rsidRPr="00B473B9">
              <w:t xml:space="preserve">Мажара, Е.Н. Социальное обеспечение [Текст]. - 1. - </w:t>
            </w:r>
            <w:proofErr w:type="gramStart"/>
            <w:r w:rsidRPr="00B473B9">
              <w:t>Москва :</w:t>
            </w:r>
            <w:proofErr w:type="gramEnd"/>
            <w:r w:rsidRPr="00B473B9">
              <w:t xml:space="preserve"> ООО "Научно-издательский центр ИНФРА-М", 2019. - 208 с. </w:t>
            </w:r>
            <w:hyperlink r:id="rId8">
              <w:r w:rsidRPr="00B473B9">
                <w:rPr>
                  <w:rStyle w:val="-"/>
                  <w:iCs/>
                  <w:color w:val="auto"/>
                </w:rPr>
                <w:t>http://znanium.com/go.php?id=1017983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473B9">
              <w:rPr>
                <w:bCs/>
                <w:sz w:val="24"/>
                <w:szCs w:val="24"/>
              </w:rPr>
              <w:t>Право</w:t>
            </w:r>
            <w:r w:rsidRPr="00B473B9">
              <w:rPr>
                <w:sz w:val="24"/>
                <w:szCs w:val="24"/>
              </w:rPr>
              <w:t>вое обеспечение социальной работы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учебник / [Ю. А. Акимова [и др.] ; под ред. Е. И. </w:t>
            </w:r>
            <w:proofErr w:type="spellStart"/>
            <w:r w:rsidRPr="00B473B9">
              <w:rPr>
                <w:sz w:val="24"/>
                <w:szCs w:val="24"/>
              </w:rPr>
              <w:t>Холостовой</w:t>
            </w:r>
            <w:proofErr w:type="spellEnd"/>
            <w:r w:rsidRPr="00B473B9">
              <w:rPr>
                <w:sz w:val="24"/>
                <w:szCs w:val="24"/>
              </w:rPr>
              <w:t xml:space="preserve">, О. Г. Прохоровой.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Дашков и К°, 2018. - 256 с. </w:t>
            </w:r>
            <w:hyperlink r:id="rId9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http://znanium.com/go.php?id=414978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spacing w:afterAutospacing="1"/>
              <w:ind w:left="0" w:firstLine="0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Никифорова, О. Н. Пенсионное обеспечение в системе социальной защиты населения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ИНФРА-М, 2018. - 124 с. </w:t>
            </w:r>
            <w:hyperlink r:id="rId10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http://znanium.com/go.php?id=923352</w:t>
              </w:r>
            </w:hyperlink>
            <w:bookmarkEnd w:id="0"/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73B9">
              <w:rPr>
                <w:sz w:val="24"/>
                <w:szCs w:val="24"/>
              </w:rPr>
              <w:t>Astra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Linux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Common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Edition</w:t>
            </w:r>
            <w:proofErr w:type="spellEnd"/>
            <w:r w:rsidRPr="00B473B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473B9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Общего доступа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ГАРАНТ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473B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5924" w:rsidRDefault="00F05924">
      <w:pPr>
        <w:ind w:left="-284"/>
        <w:rPr>
          <w:sz w:val="24"/>
          <w:szCs w:val="24"/>
        </w:rPr>
      </w:pPr>
    </w:p>
    <w:p w:rsidR="002608C7" w:rsidRDefault="002608C7" w:rsidP="00437BA1">
      <w:pPr>
        <w:ind w:left="-284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Аннотацию подготовила: Елфимова Е.В.</w:t>
      </w:r>
    </w:p>
    <w:p w:rsidR="002608C7" w:rsidRDefault="002608C7" w:rsidP="002608C7">
      <w:pPr>
        <w:rPr>
          <w:sz w:val="24"/>
          <w:szCs w:val="24"/>
        </w:rPr>
      </w:pPr>
    </w:p>
    <w:p w:rsidR="002608C7" w:rsidRDefault="002608C7" w:rsidP="002608C7">
      <w:pPr>
        <w:rPr>
          <w:sz w:val="24"/>
          <w:szCs w:val="24"/>
        </w:rPr>
      </w:pPr>
    </w:p>
    <w:p w:rsidR="00437BA1" w:rsidRDefault="00437BA1" w:rsidP="00437BA1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437BA1" w:rsidRDefault="00437BA1" w:rsidP="00437BA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37BA1" w:rsidRDefault="00437BA1" w:rsidP="00437BA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05924" w:rsidRDefault="00437BA1" w:rsidP="00437BA1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F059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A4"/>
    <w:multiLevelType w:val="multilevel"/>
    <w:tmpl w:val="9A9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E489E"/>
    <w:multiLevelType w:val="multilevel"/>
    <w:tmpl w:val="182E0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934EEF"/>
    <w:multiLevelType w:val="multilevel"/>
    <w:tmpl w:val="DEBEA6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4"/>
    <w:rsid w:val="002608C7"/>
    <w:rsid w:val="00437BA1"/>
    <w:rsid w:val="00B473B9"/>
    <w:rsid w:val="00F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607E"/>
  <w15:docId w15:val="{7320AA81-E79C-47E8-BDCC-2EB751F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6537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i/>
      <w:iCs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i/>
      <w:iCs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798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66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8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C69D-B982-4730-AA44-DA914979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2019-04-12T05:37:00Z</cp:lastPrinted>
  <dcterms:created xsi:type="dcterms:W3CDTF">2019-02-15T10:16:00Z</dcterms:created>
  <dcterms:modified xsi:type="dcterms:W3CDTF">2019-07-16T08:38:00Z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